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51E" w:rsidRDefault="0018651E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Определение с будущей профессией — это важный и ответственный шаг в жизни каждого подростка. В современном мире, где выбор профессий огромен и порой сложно сориентироваться, необходимо уделить внимание интересам, талантам и личным целям ребенка. Как родителям и педагогам помочь детям найти 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свою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«призвание»? Какие шаги предпринять, чтобы сделать этот процесс более осознанным и менее тревожным?</w:t>
      </w:r>
    </w:p>
    <w:p w:rsidR="0018651E" w:rsidRDefault="0018651E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Хорошим помощником может стать федеральный проект профориентации «Билет в будущее». Он позволяет школьникам посещать работодателей и общаться с профессионалами. Когда видишь все своими глазами, проще понять, твое или нет. А заодно можно узнать из первых рук, как попадают в профессию, какие есть траектории внутри нее, возможности роста. У школ есть квота на такие поездки, уточняйте у классного руководителя.</w:t>
      </w:r>
    </w:p>
    <w:p w:rsidR="0018651E" w:rsidRDefault="0018651E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Федеральный проект «Билет в будущее» запустили в 2018 году в рамках федерального проекта «Успех каждого ребенка» национального проекта «Образование».</w:t>
      </w:r>
    </w:p>
    <w:p w:rsidR="0018651E" w:rsidRDefault="0018651E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Цель — сформировать у учащихся средней и старшей школы навыки по осознанному выбору будущей профессии.  Проект «Билет в будущее» направлен на профессиональную ориентацию учеников 6–11-х классов.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2019 году к проекту присоединилась Ростовская область.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На сегодняшний день в Ростовской области продолжается реализация единой модели профориентации - «Билет в будущее», которая нацелена на помощь школьникам в выборе профессионального пути. Проект предоставляет учащимся возможность получить практические навыки и познакомиться с различными профессиями через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профдиагностики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профмероприятия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и занятия «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Россия-мои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горизонты».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В 2024-2025 учебном году в  МБОУ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Савоськинской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СОШ №5 принимают участие 6 классов, 41 учеников. «Билет в будущее» также включает в себя использование цифровых платформ, где ребята могут проходить диагностики на определение склонностей и интересов, а также изучать информацию о профессиях. Уже 41 ученика прошли основные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профдиагностики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: «мои интересы» и «мои ориентиры».</w:t>
      </w:r>
    </w:p>
    <w:p w:rsidR="0018651E" w:rsidRDefault="0018651E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Наша школа активно сотрудничают с предприятиями и организациями, чтобы создать для детей реальные условия для осознания своих интересов и талантов. Уже ____(количество школьников) школьников приняли участие в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профориентационных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мероприятиях - экскурсии на предприятия, которые позволяют школьникам непосредственно общаться с представителями профессий и получать ценные советы и представления по выбору будущей специальности.</w:t>
      </w:r>
    </w:p>
    <w:p w:rsidR="006D2770" w:rsidRDefault="0018651E">
      <w:bookmarkStart w:id="0" w:name="_GoBack"/>
      <w:bookmarkEnd w:id="0"/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Педагоги-навигаторы провели 7 уроков «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Россия-мои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горизонты» по темам: 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«Моя Россия – мои горизонты, мои достижения», «Открой своё будущее», «Познаю себя», «Россия аграрная: растениеводство, садоводство», «Россия индустриальная: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lastRenderedPageBreak/>
        <w:t>атомная промышленность», «Практико-ориентированное занятие», «Россия аграрная: пищевая промышленность и общественное питание».</w:t>
      </w:r>
      <w:proofErr w:type="gramEnd"/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Единая модель профориентации направлена на то, чтобы подростки могли сделать более осознанный выбор будущей профессии, что, в свою очередь, положительно скажется на качестве профессионального образования и подготовленных кадров в регионе. Впереди еще много активностей,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профориентационных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мероприятий, которые продолжают реализовываться дорожной картой Ростовской области.</w:t>
      </w:r>
    </w:p>
    <w:sectPr w:rsidR="006D2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1E"/>
    <w:rsid w:val="0018651E"/>
    <w:rsid w:val="006D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2024-10-21T13:55:00Z</dcterms:created>
  <dcterms:modified xsi:type="dcterms:W3CDTF">2024-10-21T13:57:00Z</dcterms:modified>
</cp:coreProperties>
</file>